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D77D" w14:textId="77777777" w:rsidR="00A1263A" w:rsidRPr="00E60113" w:rsidRDefault="00A1263A" w:rsidP="00A1263A">
      <w:pPr>
        <w:spacing w:line="480" w:lineRule="auto"/>
        <w:jc w:val="center"/>
        <w:rPr>
          <w:rFonts w:ascii="Times New Roman" w:eastAsia="Times New Roman" w:hAnsi="Times New Roman" w:cs="Times New Roman"/>
          <w:lang w:val="en-US"/>
        </w:rPr>
      </w:pPr>
      <w:bookmarkStart w:id="0" w:name="Appendix"/>
      <w:r w:rsidRPr="00E60113">
        <w:rPr>
          <w:rFonts w:ascii="Times New Roman" w:eastAsia="Times New Roman" w:hAnsi="Times New Roman" w:cs="Times New Roman"/>
          <w:color w:val="000000"/>
          <w:lang w:val="en-US"/>
        </w:rPr>
        <w:t>Appendix</w:t>
      </w:r>
      <w:bookmarkEnd w:id="0"/>
    </w:p>
    <w:p w14:paraId="5BDCC933" w14:textId="77777777" w:rsidR="00A1263A" w:rsidRPr="00E60113" w:rsidRDefault="00A1263A" w:rsidP="00A1263A">
      <w:pPr>
        <w:spacing w:line="480" w:lineRule="auto"/>
        <w:jc w:val="center"/>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U.S. Federal Policies Impacting International STEM Students: Chronological Overview (1950s–2020s)</w:t>
      </w:r>
    </w:p>
    <w:tbl>
      <w:tblPr>
        <w:tblW w:w="12997" w:type="dxa"/>
        <w:tblBorders>
          <w:top w:val="single" w:sz="8" w:space="0" w:color="000000"/>
          <w:bottom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1465"/>
        <w:gridCol w:w="640"/>
        <w:gridCol w:w="2946"/>
        <w:gridCol w:w="7946"/>
      </w:tblGrid>
      <w:tr w:rsidR="00A1263A" w:rsidRPr="00E60113" w14:paraId="31A218D3" w14:textId="77777777" w:rsidTr="002F259C">
        <w:trPr>
          <w:trHeight w:val="127"/>
        </w:trPr>
        <w:tc>
          <w:tcPr>
            <w:tcW w:w="0" w:type="auto"/>
            <w:tcMar>
              <w:top w:w="100" w:type="dxa"/>
              <w:left w:w="100" w:type="dxa"/>
              <w:bottom w:w="100" w:type="dxa"/>
              <w:right w:w="100" w:type="dxa"/>
            </w:tcMar>
            <w:hideMark/>
          </w:tcPr>
          <w:p w14:paraId="401F8DDB" w14:textId="77777777" w:rsidR="00A1263A" w:rsidRPr="00E60113" w:rsidRDefault="00A1263A" w:rsidP="002F259C">
            <w:pPr>
              <w:spacing w:line="240" w:lineRule="auto"/>
              <w:rPr>
                <w:rFonts w:ascii="Times New Roman" w:eastAsia="Times New Roman" w:hAnsi="Times New Roman" w:cs="Times New Roman"/>
                <w:b/>
                <w:bCs/>
                <w:i/>
                <w:iCs/>
                <w:lang w:val="en-US"/>
              </w:rPr>
            </w:pPr>
            <w:r w:rsidRPr="00E60113">
              <w:rPr>
                <w:rFonts w:ascii="Times New Roman" w:eastAsia="Times New Roman" w:hAnsi="Times New Roman" w:cs="Times New Roman"/>
                <w:b/>
                <w:bCs/>
                <w:i/>
                <w:iCs/>
                <w:color w:val="000000"/>
                <w:lang w:val="en-US"/>
              </w:rPr>
              <w:t>Type</w:t>
            </w:r>
            <w:r w:rsidRPr="00E60113">
              <w:rPr>
                <w:rStyle w:val="FootnoteReference"/>
                <w:rFonts w:ascii="Times New Roman" w:eastAsia="Times New Roman" w:hAnsi="Times New Roman" w:cs="Times New Roman"/>
                <w:b/>
                <w:bCs/>
                <w:color w:val="000000"/>
                <w:lang w:val="en-US"/>
              </w:rPr>
              <w:footnoteReference w:id="1"/>
            </w:r>
          </w:p>
        </w:tc>
        <w:tc>
          <w:tcPr>
            <w:tcW w:w="0" w:type="auto"/>
            <w:tcMar>
              <w:top w:w="100" w:type="dxa"/>
              <w:left w:w="100" w:type="dxa"/>
              <w:bottom w:w="100" w:type="dxa"/>
              <w:right w:w="100" w:type="dxa"/>
            </w:tcMar>
            <w:hideMark/>
          </w:tcPr>
          <w:p w14:paraId="1591ECB8" w14:textId="77777777" w:rsidR="00A1263A" w:rsidRPr="00E60113" w:rsidRDefault="00A1263A" w:rsidP="002F259C">
            <w:pPr>
              <w:spacing w:line="240" w:lineRule="auto"/>
              <w:rPr>
                <w:rFonts w:ascii="Times New Roman" w:eastAsia="Times New Roman" w:hAnsi="Times New Roman" w:cs="Times New Roman"/>
                <w:b/>
                <w:bCs/>
                <w:i/>
                <w:iCs/>
                <w:lang w:val="en-US"/>
              </w:rPr>
            </w:pPr>
            <w:r w:rsidRPr="00E60113">
              <w:rPr>
                <w:rFonts w:ascii="Times New Roman" w:eastAsia="Times New Roman" w:hAnsi="Times New Roman" w:cs="Times New Roman"/>
                <w:b/>
                <w:bCs/>
                <w:i/>
                <w:iCs/>
                <w:color w:val="000000"/>
                <w:lang w:val="en-US"/>
              </w:rPr>
              <w:t>Year</w:t>
            </w:r>
          </w:p>
        </w:tc>
        <w:tc>
          <w:tcPr>
            <w:tcW w:w="0" w:type="auto"/>
            <w:gridSpan w:val="2"/>
            <w:tcMar>
              <w:top w:w="100" w:type="dxa"/>
              <w:left w:w="100" w:type="dxa"/>
              <w:bottom w:w="100" w:type="dxa"/>
              <w:right w:w="100" w:type="dxa"/>
            </w:tcMar>
            <w:hideMark/>
          </w:tcPr>
          <w:p w14:paraId="1A330060" w14:textId="77777777" w:rsidR="00A1263A" w:rsidRPr="00E60113" w:rsidRDefault="00A1263A" w:rsidP="002F259C">
            <w:pPr>
              <w:spacing w:line="240" w:lineRule="auto"/>
              <w:rPr>
                <w:rFonts w:ascii="Times New Roman" w:eastAsia="Times New Roman" w:hAnsi="Times New Roman" w:cs="Times New Roman"/>
                <w:b/>
                <w:bCs/>
                <w:i/>
                <w:iCs/>
                <w:lang w:val="en-US"/>
              </w:rPr>
            </w:pPr>
            <w:r w:rsidRPr="00E60113">
              <w:rPr>
                <w:rFonts w:ascii="Times New Roman" w:eastAsia="Times New Roman" w:hAnsi="Times New Roman" w:cs="Times New Roman"/>
                <w:b/>
                <w:bCs/>
                <w:i/>
                <w:iCs/>
                <w:color w:val="000000"/>
                <w:lang w:val="en-US"/>
              </w:rPr>
              <w:t>Title/Description</w:t>
            </w:r>
          </w:p>
        </w:tc>
      </w:tr>
      <w:tr w:rsidR="00A1263A" w:rsidRPr="00E60113" w14:paraId="1ED231EF" w14:textId="77777777" w:rsidTr="002F259C">
        <w:trPr>
          <w:trHeight w:val="99"/>
        </w:trPr>
        <w:tc>
          <w:tcPr>
            <w:tcW w:w="0" w:type="auto"/>
            <w:gridSpan w:val="4"/>
            <w:tcMar>
              <w:top w:w="100" w:type="dxa"/>
              <w:left w:w="100" w:type="dxa"/>
              <w:bottom w:w="100" w:type="dxa"/>
              <w:right w:w="100" w:type="dxa"/>
            </w:tcMar>
            <w:hideMark/>
          </w:tcPr>
          <w:p w14:paraId="329F281A" w14:textId="77777777" w:rsidR="00A1263A" w:rsidRPr="00E60113" w:rsidRDefault="00A1263A" w:rsidP="002F259C">
            <w:pPr>
              <w:spacing w:line="240" w:lineRule="auto"/>
              <w:rPr>
                <w:rFonts w:ascii="Times New Roman" w:eastAsia="Times New Roman" w:hAnsi="Times New Roman" w:cs="Times New Roman"/>
                <w:i/>
                <w:iCs/>
                <w:lang w:val="en-US"/>
              </w:rPr>
            </w:pPr>
            <w:r w:rsidRPr="00E60113">
              <w:rPr>
                <w:rFonts w:ascii="Times New Roman" w:eastAsia="Times New Roman" w:hAnsi="Times New Roman" w:cs="Times New Roman"/>
                <w:i/>
                <w:iCs/>
                <w:color w:val="000000"/>
                <w:lang w:val="en-US"/>
              </w:rPr>
              <w:t>1950s–1970s</w:t>
            </w:r>
          </w:p>
        </w:tc>
      </w:tr>
      <w:tr w:rsidR="00A1263A" w:rsidRPr="00E60113" w14:paraId="36E04F5D" w14:textId="77777777" w:rsidTr="002F259C">
        <w:trPr>
          <w:trHeight w:val="7"/>
        </w:trPr>
        <w:tc>
          <w:tcPr>
            <w:tcW w:w="0" w:type="auto"/>
            <w:tcMar>
              <w:top w:w="100" w:type="dxa"/>
              <w:left w:w="100" w:type="dxa"/>
              <w:bottom w:w="100" w:type="dxa"/>
              <w:right w:w="100" w:type="dxa"/>
            </w:tcMar>
            <w:hideMark/>
          </w:tcPr>
          <w:p w14:paraId="00D2520E"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Law</w:t>
            </w:r>
          </w:p>
        </w:tc>
        <w:tc>
          <w:tcPr>
            <w:tcW w:w="0" w:type="auto"/>
            <w:tcMar>
              <w:top w:w="100" w:type="dxa"/>
              <w:left w:w="100" w:type="dxa"/>
              <w:bottom w:w="100" w:type="dxa"/>
              <w:right w:w="100" w:type="dxa"/>
            </w:tcMar>
            <w:hideMark/>
          </w:tcPr>
          <w:p w14:paraId="1FA2875B"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1950</w:t>
            </w:r>
          </w:p>
        </w:tc>
        <w:tc>
          <w:tcPr>
            <w:tcW w:w="0" w:type="auto"/>
            <w:tcMar>
              <w:top w:w="100" w:type="dxa"/>
              <w:left w:w="100" w:type="dxa"/>
              <w:bottom w:w="100" w:type="dxa"/>
              <w:right w:w="100" w:type="dxa"/>
            </w:tcMar>
            <w:hideMark/>
          </w:tcPr>
          <w:p w14:paraId="392F5E3D"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Internal Security Act (“McCarran Act”)</w:t>
            </w:r>
          </w:p>
        </w:tc>
        <w:tc>
          <w:tcPr>
            <w:tcW w:w="0" w:type="auto"/>
            <w:tcMar>
              <w:top w:w="100" w:type="dxa"/>
              <w:left w:w="100" w:type="dxa"/>
              <w:bottom w:w="100" w:type="dxa"/>
              <w:right w:w="100" w:type="dxa"/>
            </w:tcMar>
            <w:hideMark/>
          </w:tcPr>
          <w:p w14:paraId="693F27A2"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Authorized the exclusion or deportation of individuals deemed security threats and required the registration of communist-affiliated organizations during the Cold War era.</w:t>
            </w:r>
          </w:p>
        </w:tc>
      </w:tr>
      <w:tr w:rsidR="00A1263A" w:rsidRPr="00E60113" w14:paraId="2178D249" w14:textId="77777777" w:rsidTr="002F259C">
        <w:trPr>
          <w:trHeight w:val="298"/>
        </w:trPr>
        <w:tc>
          <w:tcPr>
            <w:tcW w:w="0" w:type="auto"/>
            <w:tcMar>
              <w:top w:w="100" w:type="dxa"/>
              <w:left w:w="100" w:type="dxa"/>
              <w:bottom w:w="100" w:type="dxa"/>
              <w:right w:w="100" w:type="dxa"/>
            </w:tcMar>
            <w:hideMark/>
          </w:tcPr>
          <w:p w14:paraId="565170A2"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Law</w:t>
            </w:r>
          </w:p>
        </w:tc>
        <w:tc>
          <w:tcPr>
            <w:tcW w:w="0" w:type="auto"/>
            <w:tcMar>
              <w:top w:w="100" w:type="dxa"/>
              <w:left w:w="100" w:type="dxa"/>
              <w:bottom w:w="100" w:type="dxa"/>
              <w:right w:w="100" w:type="dxa"/>
            </w:tcMar>
            <w:hideMark/>
          </w:tcPr>
          <w:p w14:paraId="0D5AEC7E"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1952</w:t>
            </w:r>
          </w:p>
        </w:tc>
        <w:tc>
          <w:tcPr>
            <w:tcW w:w="0" w:type="auto"/>
            <w:tcMar>
              <w:top w:w="100" w:type="dxa"/>
              <w:left w:w="100" w:type="dxa"/>
              <w:bottom w:w="100" w:type="dxa"/>
              <w:right w:w="100" w:type="dxa"/>
            </w:tcMar>
            <w:hideMark/>
          </w:tcPr>
          <w:p w14:paraId="742F57FD"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Immigration and Nationality Act (INA)</w:t>
            </w:r>
          </w:p>
        </w:tc>
        <w:tc>
          <w:tcPr>
            <w:tcW w:w="0" w:type="auto"/>
            <w:tcMar>
              <w:top w:w="100" w:type="dxa"/>
              <w:left w:w="100" w:type="dxa"/>
              <w:bottom w:w="100" w:type="dxa"/>
              <w:right w:w="100" w:type="dxa"/>
            </w:tcMar>
            <w:hideMark/>
          </w:tcPr>
          <w:p w14:paraId="574F8A48"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Codified and reorganized existing immigration statutes, preserving national origin quotas while establishing the foundational framework for F-1 student visas and J-1 exchange visitor programs.</w:t>
            </w:r>
          </w:p>
        </w:tc>
      </w:tr>
      <w:tr w:rsidR="00A1263A" w:rsidRPr="00E60113" w14:paraId="3F6762BC" w14:textId="77777777" w:rsidTr="002F259C">
        <w:trPr>
          <w:trHeight w:val="436"/>
        </w:trPr>
        <w:tc>
          <w:tcPr>
            <w:tcW w:w="0" w:type="auto"/>
            <w:tcMar>
              <w:top w:w="100" w:type="dxa"/>
              <w:left w:w="100" w:type="dxa"/>
              <w:bottom w:w="100" w:type="dxa"/>
              <w:right w:w="100" w:type="dxa"/>
            </w:tcMar>
            <w:hideMark/>
          </w:tcPr>
          <w:p w14:paraId="3328041A"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Law</w:t>
            </w:r>
          </w:p>
        </w:tc>
        <w:tc>
          <w:tcPr>
            <w:tcW w:w="0" w:type="auto"/>
            <w:tcMar>
              <w:top w:w="100" w:type="dxa"/>
              <w:left w:w="100" w:type="dxa"/>
              <w:bottom w:w="100" w:type="dxa"/>
              <w:right w:w="100" w:type="dxa"/>
            </w:tcMar>
            <w:hideMark/>
          </w:tcPr>
          <w:p w14:paraId="21321B29"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1961</w:t>
            </w:r>
          </w:p>
        </w:tc>
        <w:tc>
          <w:tcPr>
            <w:tcW w:w="0" w:type="auto"/>
            <w:tcMar>
              <w:top w:w="100" w:type="dxa"/>
              <w:left w:w="100" w:type="dxa"/>
              <w:bottom w:w="100" w:type="dxa"/>
              <w:right w:w="100" w:type="dxa"/>
            </w:tcMar>
            <w:hideMark/>
          </w:tcPr>
          <w:p w14:paraId="1A48B2D6"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Mutual Educational and Cultural Exchange Act (“Fulbright-Hays Act”)</w:t>
            </w:r>
          </w:p>
        </w:tc>
        <w:tc>
          <w:tcPr>
            <w:tcW w:w="0" w:type="auto"/>
            <w:tcMar>
              <w:top w:w="100" w:type="dxa"/>
              <w:left w:w="100" w:type="dxa"/>
              <w:bottom w:w="100" w:type="dxa"/>
              <w:right w:w="100" w:type="dxa"/>
            </w:tcMar>
            <w:hideMark/>
          </w:tcPr>
          <w:p w14:paraId="72018565"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Formalized and expanded international educational and cultural exchange initiatives, supporting the development of the J visa program.</w:t>
            </w:r>
          </w:p>
        </w:tc>
      </w:tr>
      <w:tr w:rsidR="00A1263A" w:rsidRPr="00E60113" w14:paraId="1A3914F5" w14:textId="77777777" w:rsidTr="002F259C">
        <w:trPr>
          <w:trHeight w:val="298"/>
        </w:trPr>
        <w:tc>
          <w:tcPr>
            <w:tcW w:w="0" w:type="auto"/>
            <w:tcMar>
              <w:top w:w="100" w:type="dxa"/>
              <w:left w:w="100" w:type="dxa"/>
              <w:bottom w:w="100" w:type="dxa"/>
              <w:right w:w="100" w:type="dxa"/>
            </w:tcMar>
            <w:hideMark/>
          </w:tcPr>
          <w:p w14:paraId="7C43A7A0"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Program</w:t>
            </w:r>
          </w:p>
        </w:tc>
        <w:tc>
          <w:tcPr>
            <w:tcW w:w="0" w:type="auto"/>
            <w:tcMar>
              <w:top w:w="100" w:type="dxa"/>
              <w:left w:w="100" w:type="dxa"/>
              <w:bottom w:w="100" w:type="dxa"/>
              <w:right w:w="100" w:type="dxa"/>
            </w:tcMar>
            <w:hideMark/>
          </w:tcPr>
          <w:p w14:paraId="4A82A374"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1964</w:t>
            </w:r>
          </w:p>
        </w:tc>
        <w:tc>
          <w:tcPr>
            <w:tcW w:w="0" w:type="auto"/>
            <w:tcMar>
              <w:top w:w="100" w:type="dxa"/>
              <w:left w:w="100" w:type="dxa"/>
              <w:bottom w:w="100" w:type="dxa"/>
              <w:right w:w="100" w:type="dxa"/>
            </w:tcMar>
            <w:hideMark/>
          </w:tcPr>
          <w:p w14:paraId="10C57C93"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Introduction of Practical Training</w:t>
            </w:r>
          </w:p>
        </w:tc>
        <w:tc>
          <w:tcPr>
            <w:tcW w:w="0" w:type="auto"/>
            <w:tcMar>
              <w:top w:w="100" w:type="dxa"/>
              <w:left w:w="100" w:type="dxa"/>
              <w:bottom w:w="100" w:type="dxa"/>
              <w:right w:w="100" w:type="dxa"/>
            </w:tcMar>
            <w:hideMark/>
          </w:tcPr>
          <w:p w14:paraId="0348C84E"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The U.S. Justice Department institutionalized Practical Training, allowing F-1 visa holders to gain work experience relevant to their field of study.</w:t>
            </w:r>
          </w:p>
        </w:tc>
      </w:tr>
      <w:tr w:rsidR="00A1263A" w:rsidRPr="00E60113" w14:paraId="557B9559" w14:textId="77777777" w:rsidTr="002F259C">
        <w:trPr>
          <w:trHeight w:val="436"/>
        </w:trPr>
        <w:tc>
          <w:tcPr>
            <w:tcW w:w="0" w:type="auto"/>
            <w:tcMar>
              <w:top w:w="100" w:type="dxa"/>
              <w:left w:w="100" w:type="dxa"/>
              <w:bottom w:w="100" w:type="dxa"/>
              <w:right w:w="100" w:type="dxa"/>
            </w:tcMar>
            <w:hideMark/>
          </w:tcPr>
          <w:p w14:paraId="1AE5AC76"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Law</w:t>
            </w:r>
          </w:p>
        </w:tc>
        <w:tc>
          <w:tcPr>
            <w:tcW w:w="0" w:type="auto"/>
            <w:tcMar>
              <w:top w:w="100" w:type="dxa"/>
              <w:left w:w="100" w:type="dxa"/>
              <w:bottom w:w="100" w:type="dxa"/>
              <w:right w:w="100" w:type="dxa"/>
            </w:tcMar>
            <w:hideMark/>
          </w:tcPr>
          <w:p w14:paraId="7815F0D9"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1965</w:t>
            </w:r>
          </w:p>
        </w:tc>
        <w:tc>
          <w:tcPr>
            <w:tcW w:w="0" w:type="auto"/>
            <w:tcMar>
              <w:top w:w="100" w:type="dxa"/>
              <w:left w:w="100" w:type="dxa"/>
              <w:bottom w:w="100" w:type="dxa"/>
              <w:right w:w="100" w:type="dxa"/>
            </w:tcMar>
            <w:hideMark/>
          </w:tcPr>
          <w:p w14:paraId="7CC5A7B2"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Immigration and Nationality Act Amendments (“Hart-Celler Act”)</w:t>
            </w:r>
          </w:p>
        </w:tc>
        <w:tc>
          <w:tcPr>
            <w:tcW w:w="0" w:type="auto"/>
            <w:tcMar>
              <w:top w:w="100" w:type="dxa"/>
              <w:left w:w="100" w:type="dxa"/>
              <w:bottom w:w="100" w:type="dxa"/>
              <w:right w:w="100" w:type="dxa"/>
            </w:tcMar>
            <w:hideMark/>
          </w:tcPr>
          <w:p w14:paraId="45BF4309"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Abolished the national origins quota system established in the 1920s and introduced a new immigration framework prioritizing family reunification and skilled employment-based preferences.</w:t>
            </w:r>
          </w:p>
        </w:tc>
      </w:tr>
      <w:tr w:rsidR="00A1263A" w:rsidRPr="00E60113" w14:paraId="43283A30" w14:textId="77777777" w:rsidTr="002F259C">
        <w:trPr>
          <w:trHeight w:val="276"/>
        </w:trPr>
        <w:tc>
          <w:tcPr>
            <w:tcW w:w="0" w:type="auto"/>
            <w:tcMar>
              <w:top w:w="100" w:type="dxa"/>
              <w:left w:w="100" w:type="dxa"/>
              <w:bottom w:w="100" w:type="dxa"/>
              <w:right w:w="100" w:type="dxa"/>
            </w:tcMar>
            <w:hideMark/>
          </w:tcPr>
          <w:p w14:paraId="7BE4257E"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Regulation</w:t>
            </w:r>
          </w:p>
        </w:tc>
        <w:tc>
          <w:tcPr>
            <w:tcW w:w="0" w:type="auto"/>
            <w:tcMar>
              <w:top w:w="100" w:type="dxa"/>
              <w:left w:w="100" w:type="dxa"/>
              <w:bottom w:w="100" w:type="dxa"/>
              <w:right w:w="100" w:type="dxa"/>
            </w:tcMar>
            <w:hideMark/>
          </w:tcPr>
          <w:p w14:paraId="7A7F470F"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1977</w:t>
            </w:r>
          </w:p>
        </w:tc>
        <w:tc>
          <w:tcPr>
            <w:tcW w:w="0" w:type="auto"/>
            <w:tcMar>
              <w:top w:w="100" w:type="dxa"/>
              <w:left w:w="100" w:type="dxa"/>
              <w:bottom w:w="100" w:type="dxa"/>
              <w:right w:w="100" w:type="dxa"/>
            </w:tcMar>
            <w:hideMark/>
          </w:tcPr>
          <w:p w14:paraId="7FD6070D"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OPT Maximum Duration Reduction (42 Fed. Reg. 26,411)</w:t>
            </w:r>
          </w:p>
        </w:tc>
        <w:tc>
          <w:tcPr>
            <w:tcW w:w="0" w:type="auto"/>
            <w:tcMar>
              <w:top w:w="100" w:type="dxa"/>
              <w:left w:w="100" w:type="dxa"/>
              <w:bottom w:w="100" w:type="dxa"/>
              <w:right w:w="100" w:type="dxa"/>
            </w:tcMar>
            <w:hideMark/>
          </w:tcPr>
          <w:p w14:paraId="50D9809F"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A federal regulation reduced the maximum duration of Optional Practical Training from 18 months to one year, citing labor market competition concerns.</w:t>
            </w:r>
          </w:p>
        </w:tc>
      </w:tr>
      <w:tr w:rsidR="00A1263A" w:rsidRPr="00E60113" w14:paraId="20268A6C" w14:textId="77777777" w:rsidTr="002F259C">
        <w:trPr>
          <w:trHeight w:val="7"/>
        </w:trPr>
        <w:tc>
          <w:tcPr>
            <w:tcW w:w="0" w:type="auto"/>
            <w:gridSpan w:val="4"/>
            <w:tcMar>
              <w:top w:w="100" w:type="dxa"/>
              <w:left w:w="100" w:type="dxa"/>
              <w:bottom w:w="100" w:type="dxa"/>
              <w:right w:w="100" w:type="dxa"/>
            </w:tcMar>
            <w:hideMark/>
          </w:tcPr>
          <w:p w14:paraId="794D28E3" w14:textId="77777777" w:rsidR="00A1263A" w:rsidRPr="00E60113" w:rsidRDefault="00A1263A" w:rsidP="002F259C">
            <w:pPr>
              <w:spacing w:line="240" w:lineRule="auto"/>
              <w:rPr>
                <w:rFonts w:ascii="Times New Roman" w:eastAsia="Times New Roman" w:hAnsi="Times New Roman" w:cs="Times New Roman"/>
                <w:i/>
                <w:iCs/>
                <w:lang w:val="en-US"/>
              </w:rPr>
            </w:pPr>
            <w:r w:rsidRPr="00E60113">
              <w:rPr>
                <w:rFonts w:ascii="Times New Roman" w:eastAsia="Times New Roman" w:hAnsi="Times New Roman" w:cs="Times New Roman"/>
                <w:i/>
                <w:iCs/>
                <w:color w:val="000000"/>
                <w:lang w:val="en-US"/>
              </w:rPr>
              <w:lastRenderedPageBreak/>
              <w:t>1980s–1990s</w:t>
            </w:r>
          </w:p>
        </w:tc>
      </w:tr>
      <w:tr w:rsidR="00A1263A" w:rsidRPr="00E60113" w14:paraId="03F08FB5" w14:textId="77777777" w:rsidTr="002F259C">
        <w:trPr>
          <w:trHeight w:val="276"/>
        </w:trPr>
        <w:tc>
          <w:tcPr>
            <w:tcW w:w="0" w:type="auto"/>
            <w:tcMar>
              <w:top w:w="100" w:type="dxa"/>
              <w:left w:w="100" w:type="dxa"/>
              <w:bottom w:w="100" w:type="dxa"/>
              <w:right w:w="100" w:type="dxa"/>
            </w:tcMar>
            <w:hideMark/>
          </w:tcPr>
          <w:p w14:paraId="019911C0"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Bill (Unpassed)</w:t>
            </w:r>
          </w:p>
        </w:tc>
        <w:tc>
          <w:tcPr>
            <w:tcW w:w="0" w:type="auto"/>
            <w:tcMar>
              <w:top w:w="100" w:type="dxa"/>
              <w:left w:w="100" w:type="dxa"/>
              <w:bottom w:w="100" w:type="dxa"/>
              <w:right w:w="100" w:type="dxa"/>
            </w:tcMar>
            <w:hideMark/>
          </w:tcPr>
          <w:p w14:paraId="684AB549"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1982</w:t>
            </w:r>
          </w:p>
        </w:tc>
        <w:tc>
          <w:tcPr>
            <w:tcW w:w="0" w:type="auto"/>
            <w:tcMar>
              <w:top w:w="100" w:type="dxa"/>
              <w:left w:w="100" w:type="dxa"/>
              <w:bottom w:w="100" w:type="dxa"/>
              <w:right w:w="100" w:type="dxa"/>
            </w:tcMar>
            <w:hideMark/>
          </w:tcPr>
          <w:p w14:paraId="151996C0"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Proposed Immigration Reform and Control Act (S.2222)</w:t>
            </w:r>
          </w:p>
        </w:tc>
        <w:tc>
          <w:tcPr>
            <w:tcW w:w="0" w:type="auto"/>
            <w:tcMar>
              <w:top w:w="100" w:type="dxa"/>
              <w:left w:w="100" w:type="dxa"/>
              <w:bottom w:w="100" w:type="dxa"/>
              <w:right w:w="100" w:type="dxa"/>
            </w:tcMar>
            <w:hideMark/>
          </w:tcPr>
          <w:p w14:paraId="11B911E7"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A Senate-passed bill that sought to tighten employment verification while including provisions for high-skilled international graduates; ultimately not enacted.</w:t>
            </w:r>
          </w:p>
        </w:tc>
      </w:tr>
      <w:tr w:rsidR="00A1263A" w:rsidRPr="00E60113" w14:paraId="01BF83E7" w14:textId="77777777" w:rsidTr="002F259C">
        <w:trPr>
          <w:trHeight w:val="436"/>
        </w:trPr>
        <w:tc>
          <w:tcPr>
            <w:tcW w:w="0" w:type="auto"/>
            <w:tcMar>
              <w:top w:w="100" w:type="dxa"/>
              <w:left w:w="100" w:type="dxa"/>
              <w:bottom w:w="100" w:type="dxa"/>
              <w:right w:w="100" w:type="dxa"/>
            </w:tcMar>
            <w:hideMark/>
          </w:tcPr>
          <w:p w14:paraId="3EC5BC7D"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Presidential Directive</w:t>
            </w:r>
          </w:p>
        </w:tc>
        <w:tc>
          <w:tcPr>
            <w:tcW w:w="0" w:type="auto"/>
            <w:tcMar>
              <w:top w:w="100" w:type="dxa"/>
              <w:left w:w="100" w:type="dxa"/>
              <w:bottom w:w="100" w:type="dxa"/>
              <w:right w:w="100" w:type="dxa"/>
            </w:tcMar>
            <w:hideMark/>
          </w:tcPr>
          <w:p w14:paraId="42DCE7EB"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1985</w:t>
            </w:r>
          </w:p>
        </w:tc>
        <w:tc>
          <w:tcPr>
            <w:tcW w:w="0" w:type="auto"/>
            <w:tcMar>
              <w:top w:w="100" w:type="dxa"/>
              <w:left w:w="100" w:type="dxa"/>
              <w:bottom w:w="100" w:type="dxa"/>
              <w:right w:w="100" w:type="dxa"/>
            </w:tcMar>
            <w:hideMark/>
          </w:tcPr>
          <w:p w14:paraId="2FB9FA6A"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Policy in National Security Decision Directive 189 (NSDD-189)</w:t>
            </w:r>
          </w:p>
        </w:tc>
        <w:tc>
          <w:tcPr>
            <w:tcW w:w="0" w:type="auto"/>
            <w:tcMar>
              <w:top w:w="100" w:type="dxa"/>
              <w:left w:w="100" w:type="dxa"/>
              <w:bottom w:w="100" w:type="dxa"/>
              <w:right w:w="100" w:type="dxa"/>
            </w:tcMar>
            <w:hideMark/>
          </w:tcPr>
          <w:p w14:paraId="0CC87865"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Reaffirmed that fundamental research should remain unrestricted, exempting it from export controls, while maintaining restrictions on classified or controlled research. Reinforced the concept of the Fundamental Research Exclusion (FRE) under U.S. export control regulations.</w:t>
            </w:r>
          </w:p>
        </w:tc>
      </w:tr>
      <w:tr w:rsidR="00A1263A" w:rsidRPr="00E60113" w14:paraId="1F022E10" w14:textId="77777777" w:rsidTr="002F259C">
        <w:trPr>
          <w:trHeight w:val="286"/>
        </w:trPr>
        <w:tc>
          <w:tcPr>
            <w:tcW w:w="0" w:type="auto"/>
            <w:tcMar>
              <w:top w:w="100" w:type="dxa"/>
              <w:left w:w="100" w:type="dxa"/>
              <w:bottom w:w="100" w:type="dxa"/>
              <w:right w:w="100" w:type="dxa"/>
            </w:tcMar>
            <w:hideMark/>
          </w:tcPr>
          <w:p w14:paraId="2B33D3CA"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Law</w:t>
            </w:r>
          </w:p>
        </w:tc>
        <w:tc>
          <w:tcPr>
            <w:tcW w:w="0" w:type="auto"/>
            <w:tcMar>
              <w:top w:w="100" w:type="dxa"/>
              <w:left w:w="100" w:type="dxa"/>
              <w:bottom w:w="100" w:type="dxa"/>
              <w:right w:w="100" w:type="dxa"/>
            </w:tcMar>
            <w:hideMark/>
          </w:tcPr>
          <w:p w14:paraId="7E50BFED"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1986</w:t>
            </w:r>
          </w:p>
        </w:tc>
        <w:tc>
          <w:tcPr>
            <w:tcW w:w="0" w:type="auto"/>
            <w:tcMar>
              <w:top w:w="100" w:type="dxa"/>
              <w:left w:w="100" w:type="dxa"/>
              <w:bottom w:w="100" w:type="dxa"/>
              <w:right w:w="100" w:type="dxa"/>
            </w:tcMar>
            <w:hideMark/>
          </w:tcPr>
          <w:p w14:paraId="7ADFEC3E"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Immigration Reform and Control Act (IRCA)</w:t>
            </w:r>
          </w:p>
        </w:tc>
        <w:tc>
          <w:tcPr>
            <w:tcW w:w="0" w:type="auto"/>
            <w:tcMar>
              <w:top w:w="100" w:type="dxa"/>
              <w:left w:w="100" w:type="dxa"/>
              <w:bottom w:w="100" w:type="dxa"/>
              <w:right w:w="100" w:type="dxa"/>
            </w:tcMar>
            <w:hideMark/>
          </w:tcPr>
          <w:p w14:paraId="7B76FE2E"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Legalized certain undocumented immigrants and introduced employment verification requirements, balancing enforcement with legal pathways for foreign labor.</w:t>
            </w:r>
          </w:p>
        </w:tc>
      </w:tr>
      <w:tr w:rsidR="00A1263A" w:rsidRPr="00E60113" w14:paraId="26583906" w14:textId="77777777" w:rsidTr="002F259C">
        <w:trPr>
          <w:trHeight w:val="298"/>
        </w:trPr>
        <w:tc>
          <w:tcPr>
            <w:tcW w:w="0" w:type="auto"/>
            <w:tcMar>
              <w:top w:w="100" w:type="dxa"/>
              <w:left w:w="100" w:type="dxa"/>
              <w:bottom w:w="100" w:type="dxa"/>
              <w:right w:w="100" w:type="dxa"/>
            </w:tcMar>
            <w:hideMark/>
          </w:tcPr>
          <w:p w14:paraId="31ADDF53"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Law</w:t>
            </w:r>
          </w:p>
        </w:tc>
        <w:tc>
          <w:tcPr>
            <w:tcW w:w="0" w:type="auto"/>
            <w:tcMar>
              <w:top w:w="100" w:type="dxa"/>
              <w:left w:w="100" w:type="dxa"/>
              <w:bottom w:w="100" w:type="dxa"/>
              <w:right w:w="100" w:type="dxa"/>
            </w:tcMar>
            <w:hideMark/>
          </w:tcPr>
          <w:p w14:paraId="765D3FE0"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1990</w:t>
            </w:r>
          </w:p>
        </w:tc>
        <w:tc>
          <w:tcPr>
            <w:tcW w:w="0" w:type="auto"/>
            <w:tcMar>
              <w:top w:w="100" w:type="dxa"/>
              <w:left w:w="100" w:type="dxa"/>
              <w:bottom w:w="100" w:type="dxa"/>
              <w:right w:w="100" w:type="dxa"/>
            </w:tcMar>
            <w:hideMark/>
          </w:tcPr>
          <w:p w14:paraId="72687493"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Immigration Act</w:t>
            </w:r>
          </w:p>
        </w:tc>
        <w:tc>
          <w:tcPr>
            <w:tcW w:w="0" w:type="auto"/>
            <w:tcMar>
              <w:top w:w="100" w:type="dxa"/>
              <w:left w:w="100" w:type="dxa"/>
              <w:bottom w:w="100" w:type="dxa"/>
              <w:right w:w="100" w:type="dxa"/>
            </w:tcMar>
            <w:hideMark/>
          </w:tcPr>
          <w:p w14:paraId="2C4D2384"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Created the H-1B visa program, enabling U.S. employers to hire foreign professionals in specialty occupations requiring at least a bachelor’s degree.</w:t>
            </w:r>
          </w:p>
        </w:tc>
      </w:tr>
      <w:tr w:rsidR="00A1263A" w:rsidRPr="00E60113" w14:paraId="39F66C9C" w14:textId="77777777" w:rsidTr="002F259C">
        <w:trPr>
          <w:trHeight w:val="276"/>
        </w:trPr>
        <w:tc>
          <w:tcPr>
            <w:tcW w:w="0" w:type="auto"/>
            <w:tcMar>
              <w:top w:w="100" w:type="dxa"/>
              <w:left w:w="100" w:type="dxa"/>
              <w:bottom w:w="100" w:type="dxa"/>
              <w:right w:w="100" w:type="dxa"/>
            </w:tcMar>
            <w:hideMark/>
          </w:tcPr>
          <w:p w14:paraId="21906C41"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Program</w:t>
            </w:r>
          </w:p>
        </w:tc>
        <w:tc>
          <w:tcPr>
            <w:tcW w:w="0" w:type="auto"/>
            <w:tcMar>
              <w:top w:w="100" w:type="dxa"/>
              <w:left w:w="100" w:type="dxa"/>
              <w:bottom w:w="100" w:type="dxa"/>
              <w:right w:w="100" w:type="dxa"/>
            </w:tcMar>
            <w:hideMark/>
          </w:tcPr>
          <w:p w14:paraId="3C95C19F"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1992</w:t>
            </w:r>
          </w:p>
        </w:tc>
        <w:tc>
          <w:tcPr>
            <w:tcW w:w="0" w:type="auto"/>
            <w:tcMar>
              <w:top w:w="100" w:type="dxa"/>
              <w:left w:w="100" w:type="dxa"/>
              <w:bottom w:w="100" w:type="dxa"/>
              <w:right w:w="100" w:type="dxa"/>
            </w:tcMar>
            <w:hideMark/>
          </w:tcPr>
          <w:p w14:paraId="5831B997"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OPT Codified (57 Fed. Reg. 31,954)</w:t>
            </w:r>
          </w:p>
        </w:tc>
        <w:tc>
          <w:tcPr>
            <w:tcW w:w="0" w:type="auto"/>
            <w:tcMar>
              <w:top w:w="100" w:type="dxa"/>
              <w:left w:w="100" w:type="dxa"/>
              <w:bottom w:w="100" w:type="dxa"/>
              <w:right w:w="100" w:type="dxa"/>
            </w:tcMar>
            <w:hideMark/>
          </w:tcPr>
          <w:p w14:paraId="06A9C4FA"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The Optional Practical Training program was formally codified through federal regulation, offering employment opportunities aligned with F-1 students’ fields of study.</w:t>
            </w:r>
          </w:p>
        </w:tc>
      </w:tr>
      <w:tr w:rsidR="00A1263A" w:rsidRPr="00E60113" w14:paraId="5BA4FC7E" w14:textId="77777777" w:rsidTr="002F259C">
        <w:trPr>
          <w:trHeight w:val="436"/>
        </w:trPr>
        <w:tc>
          <w:tcPr>
            <w:tcW w:w="0" w:type="auto"/>
            <w:tcMar>
              <w:top w:w="100" w:type="dxa"/>
              <w:left w:w="100" w:type="dxa"/>
              <w:bottom w:w="100" w:type="dxa"/>
              <w:right w:w="100" w:type="dxa"/>
            </w:tcMar>
            <w:hideMark/>
          </w:tcPr>
          <w:p w14:paraId="3DB16295"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Law</w:t>
            </w:r>
          </w:p>
        </w:tc>
        <w:tc>
          <w:tcPr>
            <w:tcW w:w="0" w:type="auto"/>
            <w:tcMar>
              <w:top w:w="100" w:type="dxa"/>
              <w:left w:w="100" w:type="dxa"/>
              <w:bottom w:w="100" w:type="dxa"/>
              <w:right w:w="100" w:type="dxa"/>
            </w:tcMar>
            <w:hideMark/>
          </w:tcPr>
          <w:p w14:paraId="591FB3A9"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1996</w:t>
            </w:r>
          </w:p>
        </w:tc>
        <w:tc>
          <w:tcPr>
            <w:tcW w:w="0" w:type="auto"/>
            <w:tcMar>
              <w:top w:w="100" w:type="dxa"/>
              <w:left w:w="100" w:type="dxa"/>
              <w:bottom w:w="100" w:type="dxa"/>
              <w:right w:w="100" w:type="dxa"/>
            </w:tcMar>
            <w:hideMark/>
          </w:tcPr>
          <w:p w14:paraId="303C49D0"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Illegal Immigration Reform and Immigrant Responsibility Act (IIRIRA)</w:t>
            </w:r>
          </w:p>
        </w:tc>
        <w:tc>
          <w:tcPr>
            <w:tcW w:w="0" w:type="auto"/>
            <w:tcMar>
              <w:top w:w="100" w:type="dxa"/>
              <w:left w:w="100" w:type="dxa"/>
              <w:bottom w:w="100" w:type="dxa"/>
              <w:right w:w="100" w:type="dxa"/>
            </w:tcMar>
            <w:hideMark/>
          </w:tcPr>
          <w:p w14:paraId="13E88E3A"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Expanded immigration enforcement and mandated educational institutions to report international student data to federal authorities, laying the groundwork for SEVIS.</w:t>
            </w:r>
          </w:p>
        </w:tc>
      </w:tr>
      <w:tr w:rsidR="00A1263A" w:rsidRPr="00E60113" w14:paraId="0EA74400" w14:textId="77777777" w:rsidTr="002F259C">
        <w:trPr>
          <w:trHeight w:val="448"/>
        </w:trPr>
        <w:tc>
          <w:tcPr>
            <w:tcW w:w="0" w:type="auto"/>
            <w:tcMar>
              <w:top w:w="100" w:type="dxa"/>
              <w:left w:w="100" w:type="dxa"/>
              <w:bottom w:w="100" w:type="dxa"/>
              <w:right w:w="100" w:type="dxa"/>
            </w:tcMar>
            <w:hideMark/>
          </w:tcPr>
          <w:p w14:paraId="63775B2B"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Program</w:t>
            </w:r>
          </w:p>
        </w:tc>
        <w:tc>
          <w:tcPr>
            <w:tcW w:w="0" w:type="auto"/>
            <w:tcMar>
              <w:top w:w="100" w:type="dxa"/>
              <w:left w:w="100" w:type="dxa"/>
              <w:bottom w:w="100" w:type="dxa"/>
              <w:right w:w="100" w:type="dxa"/>
            </w:tcMar>
            <w:hideMark/>
          </w:tcPr>
          <w:p w14:paraId="74F161F3"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1998</w:t>
            </w:r>
          </w:p>
        </w:tc>
        <w:tc>
          <w:tcPr>
            <w:tcW w:w="0" w:type="auto"/>
            <w:tcMar>
              <w:top w:w="100" w:type="dxa"/>
              <w:left w:w="100" w:type="dxa"/>
              <w:bottom w:w="100" w:type="dxa"/>
              <w:right w:w="100" w:type="dxa"/>
            </w:tcMar>
            <w:hideMark/>
          </w:tcPr>
          <w:p w14:paraId="6B47A59B"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Visa Mantis Program</w:t>
            </w:r>
          </w:p>
        </w:tc>
        <w:tc>
          <w:tcPr>
            <w:tcW w:w="0" w:type="auto"/>
            <w:tcMar>
              <w:top w:w="100" w:type="dxa"/>
              <w:left w:w="100" w:type="dxa"/>
              <w:bottom w:w="100" w:type="dxa"/>
              <w:right w:w="100" w:type="dxa"/>
            </w:tcMar>
            <w:hideMark/>
          </w:tcPr>
          <w:p w14:paraId="36A90EBD"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Implemented to conduct additional security screening for visa applicants in sensitive STEM fields, especially those from high-risk countries, via the Security Advisory Opinion (SAO) process. Visa applicants whose areas of study fell under the Technology Alert List (TAL) required scrutiny.</w:t>
            </w:r>
          </w:p>
        </w:tc>
      </w:tr>
      <w:tr w:rsidR="00A1263A" w:rsidRPr="00E60113" w14:paraId="1E07BFA3" w14:textId="77777777" w:rsidTr="002F259C">
        <w:trPr>
          <w:trHeight w:val="436"/>
        </w:trPr>
        <w:tc>
          <w:tcPr>
            <w:tcW w:w="0" w:type="auto"/>
            <w:tcMar>
              <w:top w:w="100" w:type="dxa"/>
              <w:left w:w="100" w:type="dxa"/>
              <w:bottom w:w="100" w:type="dxa"/>
              <w:right w:w="100" w:type="dxa"/>
            </w:tcMar>
            <w:hideMark/>
          </w:tcPr>
          <w:p w14:paraId="41E87796"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Law</w:t>
            </w:r>
          </w:p>
        </w:tc>
        <w:tc>
          <w:tcPr>
            <w:tcW w:w="0" w:type="auto"/>
            <w:tcMar>
              <w:top w:w="100" w:type="dxa"/>
              <w:left w:w="100" w:type="dxa"/>
              <w:bottom w:w="100" w:type="dxa"/>
              <w:right w:w="100" w:type="dxa"/>
            </w:tcMar>
            <w:hideMark/>
          </w:tcPr>
          <w:p w14:paraId="0E408931"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1998</w:t>
            </w:r>
          </w:p>
        </w:tc>
        <w:tc>
          <w:tcPr>
            <w:tcW w:w="0" w:type="auto"/>
            <w:tcMar>
              <w:top w:w="100" w:type="dxa"/>
              <w:left w:w="100" w:type="dxa"/>
              <w:bottom w:w="100" w:type="dxa"/>
              <w:right w:w="100" w:type="dxa"/>
            </w:tcMar>
            <w:hideMark/>
          </w:tcPr>
          <w:p w14:paraId="5CDBCC27"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American Competitiveness and Workforce Improvement Act (ACWIA)</w:t>
            </w:r>
          </w:p>
        </w:tc>
        <w:tc>
          <w:tcPr>
            <w:tcW w:w="0" w:type="auto"/>
            <w:tcMar>
              <w:top w:w="100" w:type="dxa"/>
              <w:left w:w="100" w:type="dxa"/>
              <w:bottom w:w="100" w:type="dxa"/>
              <w:right w:w="100" w:type="dxa"/>
            </w:tcMar>
            <w:hideMark/>
          </w:tcPr>
          <w:p w14:paraId="7733EC93"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Temporarily increased H-1B visa caps and introduced training fees to support domestic workforce development while addressing industry demands for skilled foreign labor.</w:t>
            </w:r>
          </w:p>
        </w:tc>
      </w:tr>
      <w:tr w:rsidR="00A1263A" w:rsidRPr="00E60113" w14:paraId="486D641C" w14:textId="77777777" w:rsidTr="002F259C">
        <w:trPr>
          <w:trHeight w:val="7"/>
        </w:trPr>
        <w:tc>
          <w:tcPr>
            <w:tcW w:w="0" w:type="auto"/>
            <w:gridSpan w:val="4"/>
            <w:tcMar>
              <w:top w:w="100" w:type="dxa"/>
              <w:left w:w="100" w:type="dxa"/>
              <w:bottom w:w="100" w:type="dxa"/>
              <w:right w:w="100" w:type="dxa"/>
            </w:tcMar>
            <w:hideMark/>
          </w:tcPr>
          <w:p w14:paraId="2A4F89FC" w14:textId="77777777" w:rsidR="00A1263A" w:rsidRPr="00E60113" w:rsidRDefault="00A1263A" w:rsidP="002F259C">
            <w:pPr>
              <w:spacing w:line="240" w:lineRule="auto"/>
              <w:rPr>
                <w:rFonts w:ascii="Times New Roman" w:eastAsia="Times New Roman" w:hAnsi="Times New Roman" w:cs="Times New Roman"/>
                <w:i/>
                <w:iCs/>
                <w:lang w:val="en-US"/>
              </w:rPr>
            </w:pPr>
            <w:r w:rsidRPr="00E60113">
              <w:rPr>
                <w:rFonts w:ascii="Times New Roman" w:eastAsia="Times New Roman" w:hAnsi="Times New Roman" w:cs="Times New Roman"/>
                <w:i/>
                <w:iCs/>
                <w:color w:val="000000"/>
                <w:lang w:val="en-US"/>
              </w:rPr>
              <w:t>2000s–2020s</w:t>
            </w:r>
          </w:p>
        </w:tc>
      </w:tr>
      <w:tr w:rsidR="00A1263A" w:rsidRPr="00E60113" w14:paraId="425AC181" w14:textId="77777777" w:rsidTr="002F259C">
        <w:trPr>
          <w:trHeight w:val="298"/>
        </w:trPr>
        <w:tc>
          <w:tcPr>
            <w:tcW w:w="0" w:type="auto"/>
            <w:tcMar>
              <w:top w:w="100" w:type="dxa"/>
              <w:left w:w="100" w:type="dxa"/>
              <w:bottom w:w="100" w:type="dxa"/>
              <w:right w:w="100" w:type="dxa"/>
            </w:tcMar>
            <w:hideMark/>
          </w:tcPr>
          <w:p w14:paraId="27A65EAA"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Law</w:t>
            </w:r>
          </w:p>
        </w:tc>
        <w:tc>
          <w:tcPr>
            <w:tcW w:w="0" w:type="auto"/>
            <w:tcMar>
              <w:top w:w="100" w:type="dxa"/>
              <w:left w:w="100" w:type="dxa"/>
              <w:bottom w:w="100" w:type="dxa"/>
              <w:right w:w="100" w:type="dxa"/>
            </w:tcMar>
            <w:hideMark/>
          </w:tcPr>
          <w:p w14:paraId="348A6717"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2001</w:t>
            </w:r>
          </w:p>
        </w:tc>
        <w:tc>
          <w:tcPr>
            <w:tcW w:w="0" w:type="auto"/>
            <w:tcMar>
              <w:top w:w="100" w:type="dxa"/>
              <w:left w:w="100" w:type="dxa"/>
              <w:bottom w:w="100" w:type="dxa"/>
              <w:right w:w="100" w:type="dxa"/>
            </w:tcMar>
            <w:hideMark/>
          </w:tcPr>
          <w:p w14:paraId="3CA1B433"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USA Patriot Act</w:t>
            </w:r>
          </w:p>
        </w:tc>
        <w:tc>
          <w:tcPr>
            <w:tcW w:w="0" w:type="auto"/>
            <w:tcMar>
              <w:top w:w="100" w:type="dxa"/>
              <w:left w:w="100" w:type="dxa"/>
              <w:bottom w:w="100" w:type="dxa"/>
              <w:right w:w="100" w:type="dxa"/>
            </w:tcMar>
            <w:hideMark/>
          </w:tcPr>
          <w:p w14:paraId="228AD003" w14:textId="77777777" w:rsidR="00A1263A" w:rsidRPr="00E60113" w:rsidRDefault="00A1263A" w:rsidP="002F259C">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Expanded surveillance and immigration enforcement powers post-9/11, facilitating interagency data sharing and broadening deportation grounds.</w:t>
            </w:r>
          </w:p>
        </w:tc>
      </w:tr>
      <w:tr w:rsidR="000761A8" w:rsidRPr="00E60113" w14:paraId="51B8FBAF" w14:textId="77777777" w:rsidTr="002F259C">
        <w:trPr>
          <w:trHeight w:val="436"/>
        </w:trPr>
        <w:tc>
          <w:tcPr>
            <w:tcW w:w="0" w:type="auto"/>
            <w:tcMar>
              <w:top w:w="100" w:type="dxa"/>
              <w:left w:w="100" w:type="dxa"/>
              <w:bottom w:w="100" w:type="dxa"/>
              <w:right w:w="100" w:type="dxa"/>
            </w:tcMar>
          </w:tcPr>
          <w:p w14:paraId="7D92BF53" w14:textId="7888BE00" w:rsidR="000761A8" w:rsidRPr="00E60113" w:rsidRDefault="000761A8" w:rsidP="000761A8">
            <w:pPr>
              <w:spacing w:line="240" w:lineRule="auto"/>
              <w:rPr>
                <w:rFonts w:ascii="Times New Roman" w:eastAsia="Times New Roman" w:hAnsi="Times New Roman" w:cs="Times New Roman"/>
                <w:color w:val="000000"/>
                <w:lang w:val="en-US"/>
              </w:rPr>
            </w:pPr>
            <w:r w:rsidRPr="00E60113">
              <w:rPr>
                <w:rFonts w:ascii="Times New Roman" w:eastAsia="Times New Roman" w:hAnsi="Times New Roman" w:cs="Times New Roman"/>
                <w:color w:val="000000"/>
                <w:lang w:val="en-US"/>
              </w:rPr>
              <w:lastRenderedPageBreak/>
              <w:t>Presidential Directive</w:t>
            </w:r>
          </w:p>
        </w:tc>
        <w:tc>
          <w:tcPr>
            <w:tcW w:w="0" w:type="auto"/>
            <w:tcMar>
              <w:top w:w="100" w:type="dxa"/>
              <w:left w:w="100" w:type="dxa"/>
              <w:bottom w:w="100" w:type="dxa"/>
              <w:right w:w="100" w:type="dxa"/>
            </w:tcMar>
          </w:tcPr>
          <w:p w14:paraId="01C2BE14" w14:textId="19313E58" w:rsidR="000761A8" w:rsidRPr="00E60113" w:rsidRDefault="000761A8" w:rsidP="000761A8">
            <w:pPr>
              <w:spacing w:line="240" w:lineRule="auto"/>
              <w:rPr>
                <w:rFonts w:ascii="Times New Roman" w:eastAsia="Times New Roman" w:hAnsi="Times New Roman" w:cs="Times New Roman"/>
                <w:color w:val="000000"/>
                <w:lang w:val="en-US"/>
              </w:rPr>
            </w:pPr>
            <w:r w:rsidRPr="00E60113">
              <w:rPr>
                <w:rFonts w:ascii="Times New Roman" w:eastAsia="Times New Roman" w:hAnsi="Times New Roman" w:cs="Times New Roman" w:hint="eastAsia"/>
                <w:color w:val="000000"/>
                <w:lang w:val="en-US"/>
              </w:rPr>
              <w:t>2001</w:t>
            </w:r>
          </w:p>
        </w:tc>
        <w:tc>
          <w:tcPr>
            <w:tcW w:w="0" w:type="auto"/>
            <w:tcMar>
              <w:top w:w="100" w:type="dxa"/>
              <w:left w:w="100" w:type="dxa"/>
              <w:bottom w:w="100" w:type="dxa"/>
              <w:right w:w="100" w:type="dxa"/>
            </w:tcMar>
          </w:tcPr>
          <w:p w14:paraId="2702C089" w14:textId="655D6A13" w:rsidR="000761A8" w:rsidRPr="00E60113" w:rsidRDefault="000761A8" w:rsidP="000761A8">
            <w:pPr>
              <w:spacing w:line="240" w:lineRule="auto"/>
              <w:rPr>
                <w:rFonts w:ascii="Times New Roman" w:eastAsia="Times New Roman" w:hAnsi="Times New Roman" w:cs="Times New Roman"/>
                <w:color w:val="000000"/>
                <w:lang w:val="en-US"/>
              </w:rPr>
            </w:pPr>
            <w:r w:rsidRPr="00E60113">
              <w:rPr>
                <w:rFonts w:ascii="Times New Roman" w:eastAsia="Times New Roman" w:hAnsi="Times New Roman" w:cs="Times New Roman"/>
                <w:color w:val="000000"/>
                <w:lang w:val="en-US"/>
              </w:rPr>
              <w:t>Homeland Security Presidential Directive 2 (HSPD-2)</w:t>
            </w:r>
          </w:p>
        </w:tc>
        <w:tc>
          <w:tcPr>
            <w:tcW w:w="0" w:type="auto"/>
            <w:tcMar>
              <w:top w:w="100" w:type="dxa"/>
              <w:left w:w="100" w:type="dxa"/>
              <w:bottom w:w="100" w:type="dxa"/>
              <w:right w:w="100" w:type="dxa"/>
            </w:tcMar>
          </w:tcPr>
          <w:p w14:paraId="2FA11540" w14:textId="5B6040B2" w:rsidR="000761A8" w:rsidRPr="00E60113" w:rsidRDefault="004F1EDC" w:rsidP="000761A8">
            <w:pPr>
              <w:spacing w:line="240" w:lineRule="auto"/>
              <w:rPr>
                <w:rFonts w:ascii="Times New Roman" w:eastAsia="Times New Roman" w:hAnsi="Times New Roman" w:cs="Times New Roman"/>
                <w:color w:val="000000"/>
                <w:lang w:val="en-US"/>
              </w:rPr>
            </w:pPr>
            <w:r w:rsidRPr="00E60113">
              <w:rPr>
                <w:rFonts w:ascii="Times New Roman" w:eastAsia="Times New Roman" w:hAnsi="Times New Roman" w:cs="Times New Roman"/>
                <w:color w:val="000000"/>
                <w:lang w:val="en-US"/>
              </w:rPr>
              <w:t>Directed the government to end abuse of student visas and prohibit certain international students from receiving education and training in sensitive areas (Section 3), setting the stage for the administration’s proposal of the Interagency Panel on Advanced Science and Security (IPASS) in 2002.</w:t>
            </w:r>
          </w:p>
        </w:tc>
      </w:tr>
      <w:tr w:rsidR="000761A8" w:rsidRPr="00E60113" w14:paraId="741165FC" w14:textId="77777777" w:rsidTr="002F259C">
        <w:trPr>
          <w:trHeight w:val="298"/>
        </w:trPr>
        <w:tc>
          <w:tcPr>
            <w:tcW w:w="0" w:type="auto"/>
            <w:tcMar>
              <w:top w:w="100" w:type="dxa"/>
              <w:left w:w="100" w:type="dxa"/>
              <w:bottom w:w="100" w:type="dxa"/>
              <w:right w:w="100" w:type="dxa"/>
            </w:tcMar>
            <w:hideMark/>
          </w:tcPr>
          <w:p w14:paraId="722F42F4"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Law</w:t>
            </w:r>
          </w:p>
        </w:tc>
        <w:tc>
          <w:tcPr>
            <w:tcW w:w="0" w:type="auto"/>
            <w:tcMar>
              <w:top w:w="100" w:type="dxa"/>
              <w:left w:w="100" w:type="dxa"/>
              <w:bottom w:w="100" w:type="dxa"/>
              <w:right w:w="100" w:type="dxa"/>
            </w:tcMar>
            <w:hideMark/>
          </w:tcPr>
          <w:p w14:paraId="1A288513"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2002</w:t>
            </w:r>
          </w:p>
        </w:tc>
        <w:tc>
          <w:tcPr>
            <w:tcW w:w="0" w:type="auto"/>
            <w:tcMar>
              <w:top w:w="100" w:type="dxa"/>
              <w:left w:w="100" w:type="dxa"/>
              <w:bottom w:w="100" w:type="dxa"/>
              <w:right w:w="100" w:type="dxa"/>
            </w:tcMar>
            <w:hideMark/>
          </w:tcPr>
          <w:p w14:paraId="1F85FC40"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Enhanced Border Security and Visa Entry Reform Act</w:t>
            </w:r>
          </w:p>
        </w:tc>
        <w:tc>
          <w:tcPr>
            <w:tcW w:w="0" w:type="auto"/>
            <w:tcMar>
              <w:top w:w="100" w:type="dxa"/>
              <w:left w:w="100" w:type="dxa"/>
              <w:bottom w:w="100" w:type="dxa"/>
              <w:right w:w="100" w:type="dxa"/>
            </w:tcMar>
            <w:hideMark/>
          </w:tcPr>
          <w:p w14:paraId="722AEEA0"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Mandated the creation of tracking systems for international students and visitors, ultimately leading to the establishment of the Student and Exchange Visitor Information System (SEVIS).</w:t>
            </w:r>
          </w:p>
        </w:tc>
      </w:tr>
      <w:tr w:rsidR="000761A8" w:rsidRPr="00E60113" w14:paraId="4FE3B941" w14:textId="77777777" w:rsidTr="002F259C">
        <w:trPr>
          <w:trHeight w:val="286"/>
        </w:trPr>
        <w:tc>
          <w:tcPr>
            <w:tcW w:w="0" w:type="auto"/>
            <w:tcMar>
              <w:top w:w="100" w:type="dxa"/>
              <w:left w:w="100" w:type="dxa"/>
              <w:bottom w:w="100" w:type="dxa"/>
              <w:right w:w="100" w:type="dxa"/>
            </w:tcMar>
            <w:hideMark/>
          </w:tcPr>
          <w:p w14:paraId="5A826A1C"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Program</w:t>
            </w:r>
          </w:p>
        </w:tc>
        <w:tc>
          <w:tcPr>
            <w:tcW w:w="0" w:type="auto"/>
            <w:tcMar>
              <w:top w:w="100" w:type="dxa"/>
              <w:left w:w="100" w:type="dxa"/>
              <w:bottom w:w="100" w:type="dxa"/>
              <w:right w:w="100" w:type="dxa"/>
            </w:tcMar>
            <w:hideMark/>
          </w:tcPr>
          <w:p w14:paraId="582D8DDC"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2002</w:t>
            </w:r>
          </w:p>
        </w:tc>
        <w:tc>
          <w:tcPr>
            <w:tcW w:w="0" w:type="auto"/>
            <w:tcMar>
              <w:top w:w="100" w:type="dxa"/>
              <w:left w:w="100" w:type="dxa"/>
              <w:bottom w:w="100" w:type="dxa"/>
              <w:right w:w="100" w:type="dxa"/>
            </w:tcMar>
            <w:hideMark/>
          </w:tcPr>
          <w:p w14:paraId="66A81B05"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National Security Entry-Exit Registration System (NSEERS)</w:t>
            </w:r>
          </w:p>
        </w:tc>
        <w:tc>
          <w:tcPr>
            <w:tcW w:w="0" w:type="auto"/>
            <w:tcMar>
              <w:top w:w="100" w:type="dxa"/>
              <w:left w:w="100" w:type="dxa"/>
              <w:bottom w:w="100" w:type="dxa"/>
              <w:right w:w="100" w:type="dxa"/>
            </w:tcMar>
            <w:hideMark/>
          </w:tcPr>
          <w:p w14:paraId="5A217072"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Introduced to monitor noncitizens—especially from Muslim-majority countries—through special registration, reporting, and fingerprinting protocols.</w:t>
            </w:r>
          </w:p>
        </w:tc>
      </w:tr>
      <w:tr w:rsidR="000761A8" w:rsidRPr="00E60113" w14:paraId="5DD4D0B7" w14:textId="77777777" w:rsidTr="002F259C">
        <w:trPr>
          <w:trHeight w:val="265"/>
        </w:trPr>
        <w:tc>
          <w:tcPr>
            <w:tcW w:w="0" w:type="auto"/>
            <w:tcMar>
              <w:top w:w="100" w:type="dxa"/>
              <w:left w:w="100" w:type="dxa"/>
              <w:bottom w:w="100" w:type="dxa"/>
              <w:right w:w="100" w:type="dxa"/>
            </w:tcMar>
            <w:hideMark/>
          </w:tcPr>
          <w:p w14:paraId="6E46C568"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Law</w:t>
            </w:r>
          </w:p>
        </w:tc>
        <w:tc>
          <w:tcPr>
            <w:tcW w:w="0" w:type="auto"/>
            <w:tcMar>
              <w:top w:w="100" w:type="dxa"/>
              <w:left w:w="100" w:type="dxa"/>
              <w:bottom w:w="100" w:type="dxa"/>
              <w:right w:w="100" w:type="dxa"/>
            </w:tcMar>
            <w:hideMark/>
          </w:tcPr>
          <w:p w14:paraId="2C101BF8"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2002</w:t>
            </w:r>
          </w:p>
        </w:tc>
        <w:tc>
          <w:tcPr>
            <w:tcW w:w="0" w:type="auto"/>
            <w:tcMar>
              <w:top w:w="100" w:type="dxa"/>
              <w:left w:w="100" w:type="dxa"/>
              <w:bottom w:w="100" w:type="dxa"/>
              <w:right w:w="100" w:type="dxa"/>
            </w:tcMar>
            <w:hideMark/>
          </w:tcPr>
          <w:p w14:paraId="010DD63C"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Public Health Security and Bioterrorism Preparedness and Response Act</w:t>
            </w:r>
          </w:p>
        </w:tc>
        <w:tc>
          <w:tcPr>
            <w:tcW w:w="0" w:type="auto"/>
            <w:tcMar>
              <w:top w:w="100" w:type="dxa"/>
              <w:left w:w="100" w:type="dxa"/>
              <w:bottom w:w="100" w:type="dxa"/>
              <w:right w:w="100" w:type="dxa"/>
            </w:tcMar>
            <w:hideMark/>
          </w:tcPr>
          <w:p w14:paraId="0AE066CF"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Restricted access to select biological agents and research activities in response to bioterrorism threats.</w:t>
            </w:r>
          </w:p>
        </w:tc>
      </w:tr>
      <w:tr w:rsidR="000761A8" w:rsidRPr="00E60113" w14:paraId="1129CF8B" w14:textId="77777777" w:rsidTr="002F259C">
        <w:trPr>
          <w:trHeight w:val="298"/>
        </w:trPr>
        <w:tc>
          <w:tcPr>
            <w:tcW w:w="0" w:type="auto"/>
            <w:tcMar>
              <w:top w:w="100" w:type="dxa"/>
              <w:left w:w="100" w:type="dxa"/>
              <w:bottom w:w="100" w:type="dxa"/>
              <w:right w:w="100" w:type="dxa"/>
            </w:tcMar>
            <w:hideMark/>
          </w:tcPr>
          <w:p w14:paraId="4857E6B1"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Program</w:t>
            </w:r>
          </w:p>
        </w:tc>
        <w:tc>
          <w:tcPr>
            <w:tcW w:w="0" w:type="auto"/>
            <w:tcMar>
              <w:top w:w="100" w:type="dxa"/>
              <w:left w:w="100" w:type="dxa"/>
              <w:bottom w:w="100" w:type="dxa"/>
              <w:right w:w="100" w:type="dxa"/>
            </w:tcMar>
            <w:hideMark/>
          </w:tcPr>
          <w:p w14:paraId="6F39ED2A"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2003</w:t>
            </w:r>
          </w:p>
        </w:tc>
        <w:tc>
          <w:tcPr>
            <w:tcW w:w="0" w:type="auto"/>
            <w:tcMar>
              <w:top w:w="100" w:type="dxa"/>
              <w:left w:w="100" w:type="dxa"/>
              <w:bottom w:w="100" w:type="dxa"/>
              <w:right w:w="100" w:type="dxa"/>
            </w:tcMar>
            <w:hideMark/>
          </w:tcPr>
          <w:p w14:paraId="1C4C4E6F"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Student and Exchange Visitor Information System (SEVIS)</w:t>
            </w:r>
          </w:p>
        </w:tc>
        <w:tc>
          <w:tcPr>
            <w:tcW w:w="0" w:type="auto"/>
            <w:tcMar>
              <w:top w:w="100" w:type="dxa"/>
              <w:left w:w="100" w:type="dxa"/>
              <w:bottom w:w="100" w:type="dxa"/>
              <w:right w:w="100" w:type="dxa"/>
            </w:tcMar>
            <w:hideMark/>
          </w:tcPr>
          <w:p w14:paraId="3669BAA3"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A comprehensive electronic system requiring schools to report international students’ enrollment, status changes, and personal data to federal agencies.</w:t>
            </w:r>
          </w:p>
        </w:tc>
      </w:tr>
      <w:tr w:rsidR="000761A8" w:rsidRPr="00E60113" w14:paraId="2748FDD9" w14:textId="77777777" w:rsidTr="002F259C">
        <w:trPr>
          <w:trHeight w:val="286"/>
        </w:trPr>
        <w:tc>
          <w:tcPr>
            <w:tcW w:w="0" w:type="auto"/>
            <w:tcMar>
              <w:top w:w="100" w:type="dxa"/>
              <w:left w:w="100" w:type="dxa"/>
              <w:bottom w:w="100" w:type="dxa"/>
              <w:right w:w="100" w:type="dxa"/>
            </w:tcMar>
            <w:hideMark/>
          </w:tcPr>
          <w:p w14:paraId="0C0BB030"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Regulation</w:t>
            </w:r>
          </w:p>
        </w:tc>
        <w:tc>
          <w:tcPr>
            <w:tcW w:w="0" w:type="auto"/>
            <w:tcMar>
              <w:top w:w="100" w:type="dxa"/>
              <w:left w:w="100" w:type="dxa"/>
              <w:bottom w:w="100" w:type="dxa"/>
              <w:right w:w="100" w:type="dxa"/>
            </w:tcMar>
            <w:hideMark/>
          </w:tcPr>
          <w:p w14:paraId="3772C6C1"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2008</w:t>
            </w:r>
          </w:p>
        </w:tc>
        <w:tc>
          <w:tcPr>
            <w:tcW w:w="0" w:type="auto"/>
            <w:tcMar>
              <w:top w:w="100" w:type="dxa"/>
              <w:left w:w="100" w:type="dxa"/>
              <w:bottom w:w="100" w:type="dxa"/>
              <w:right w:w="100" w:type="dxa"/>
            </w:tcMar>
            <w:hideMark/>
          </w:tcPr>
          <w:p w14:paraId="493F9F1F"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STEM OPT Extension (17 months)</w:t>
            </w:r>
          </w:p>
        </w:tc>
        <w:tc>
          <w:tcPr>
            <w:tcW w:w="0" w:type="auto"/>
            <w:tcMar>
              <w:top w:w="100" w:type="dxa"/>
              <w:left w:w="100" w:type="dxa"/>
              <w:bottom w:w="100" w:type="dxa"/>
              <w:right w:w="100" w:type="dxa"/>
            </w:tcMar>
            <w:hideMark/>
          </w:tcPr>
          <w:p w14:paraId="28C84D44"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Extended the OPT period for STEM graduates by 17 months to address skilled labor shortages and support the tech industry.</w:t>
            </w:r>
          </w:p>
        </w:tc>
      </w:tr>
      <w:tr w:rsidR="000761A8" w:rsidRPr="00E60113" w14:paraId="0FAC73CD" w14:textId="77777777" w:rsidTr="002F259C">
        <w:trPr>
          <w:trHeight w:val="298"/>
        </w:trPr>
        <w:tc>
          <w:tcPr>
            <w:tcW w:w="0" w:type="auto"/>
            <w:tcMar>
              <w:top w:w="100" w:type="dxa"/>
              <w:left w:w="100" w:type="dxa"/>
              <w:bottom w:w="100" w:type="dxa"/>
              <w:right w:w="100" w:type="dxa"/>
            </w:tcMar>
            <w:hideMark/>
          </w:tcPr>
          <w:p w14:paraId="363F46FF"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Regulation</w:t>
            </w:r>
          </w:p>
        </w:tc>
        <w:tc>
          <w:tcPr>
            <w:tcW w:w="0" w:type="auto"/>
            <w:tcMar>
              <w:top w:w="100" w:type="dxa"/>
              <w:left w:w="100" w:type="dxa"/>
              <w:bottom w:w="100" w:type="dxa"/>
              <w:right w:w="100" w:type="dxa"/>
            </w:tcMar>
            <w:hideMark/>
          </w:tcPr>
          <w:p w14:paraId="34938452"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2008</w:t>
            </w:r>
          </w:p>
        </w:tc>
        <w:tc>
          <w:tcPr>
            <w:tcW w:w="0" w:type="auto"/>
            <w:tcMar>
              <w:top w:w="100" w:type="dxa"/>
              <w:left w:w="100" w:type="dxa"/>
              <w:bottom w:w="100" w:type="dxa"/>
              <w:right w:w="100" w:type="dxa"/>
            </w:tcMar>
            <w:hideMark/>
          </w:tcPr>
          <w:p w14:paraId="1A4815E8"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H-1B Cap-gap Extension</w:t>
            </w:r>
          </w:p>
        </w:tc>
        <w:tc>
          <w:tcPr>
            <w:tcW w:w="0" w:type="auto"/>
            <w:tcMar>
              <w:top w:w="100" w:type="dxa"/>
              <w:left w:w="100" w:type="dxa"/>
              <w:bottom w:w="100" w:type="dxa"/>
              <w:right w:w="100" w:type="dxa"/>
            </w:tcMar>
            <w:hideMark/>
          </w:tcPr>
          <w:p w14:paraId="5A7D3022"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A policy allowing F-1 visa holders with pending H-1B petitions to remain in the U.S. by bridging the gap between OPT expiration and H-1B start date.</w:t>
            </w:r>
          </w:p>
        </w:tc>
      </w:tr>
      <w:tr w:rsidR="000761A8" w:rsidRPr="00E60113" w14:paraId="1C3C4362" w14:textId="77777777" w:rsidTr="002F259C">
        <w:trPr>
          <w:trHeight w:val="286"/>
        </w:trPr>
        <w:tc>
          <w:tcPr>
            <w:tcW w:w="0" w:type="auto"/>
            <w:tcMar>
              <w:top w:w="100" w:type="dxa"/>
              <w:left w:w="100" w:type="dxa"/>
              <w:bottom w:w="100" w:type="dxa"/>
              <w:right w:w="100" w:type="dxa"/>
            </w:tcMar>
            <w:hideMark/>
          </w:tcPr>
          <w:p w14:paraId="65E34514"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Regulation</w:t>
            </w:r>
          </w:p>
        </w:tc>
        <w:tc>
          <w:tcPr>
            <w:tcW w:w="0" w:type="auto"/>
            <w:tcMar>
              <w:top w:w="100" w:type="dxa"/>
              <w:left w:w="100" w:type="dxa"/>
              <w:bottom w:w="100" w:type="dxa"/>
              <w:right w:w="100" w:type="dxa"/>
            </w:tcMar>
            <w:hideMark/>
          </w:tcPr>
          <w:p w14:paraId="5ADE06A7"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2016</w:t>
            </w:r>
          </w:p>
        </w:tc>
        <w:tc>
          <w:tcPr>
            <w:tcW w:w="0" w:type="auto"/>
            <w:tcMar>
              <w:top w:w="100" w:type="dxa"/>
              <w:left w:w="100" w:type="dxa"/>
              <w:bottom w:w="100" w:type="dxa"/>
              <w:right w:w="100" w:type="dxa"/>
            </w:tcMar>
            <w:hideMark/>
          </w:tcPr>
          <w:p w14:paraId="12B20E36"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STEM OPT Extension (24 months)</w:t>
            </w:r>
          </w:p>
        </w:tc>
        <w:tc>
          <w:tcPr>
            <w:tcW w:w="0" w:type="auto"/>
            <w:tcMar>
              <w:top w:w="100" w:type="dxa"/>
              <w:left w:w="100" w:type="dxa"/>
              <w:bottom w:w="100" w:type="dxa"/>
              <w:right w:w="100" w:type="dxa"/>
            </w:tcMar>
            <w:hideMark/>
          </w:tcPr>
          <w:p w14:paraId="53D7E36A"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Replaced the 17-month extension with a 24-month period and added stricter employer compliance, training plans, and reporting requirements.</w:t>
            </w:r>
          </w:p>
        </w:tc>
      </w:tr>
      <w:tr w:rsidR="000761A8" w:rsidRPr="00E60113" w14:paraId="3BC6C861" w14:textId="77777777" w:rsidTr="002F259C">
        <w:trPr>
          <w:trHeight w:val="185"/>
        </w:trPr>
        <w:tc>
          <w:tcPr>
            <w:tcW w:w="0" w:type="auto"/>
            <w:tcMar>
              <w:top w:w="100" w:type="dxa"/>
              <w:left w:w="100" w:type="dxa"/>
              <w:bottom w:w="100" w:type="dxa"/>
              <w:right w:w="100" w:type="dxa"/>
            </w:tcMar>
            <w:hideMark/>
          </w:tcPr>
          <w:p w14:paraId="4EF1D354"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Executive Order</w:t>
            </w:r>
          </w:p>
        </w:tc>
        <w:tc>
          <w:tcPr>
            <w:tcW w:w="0" w:type="auto"/>
            <w:tcMar>
              <w:top w:w="100" w:type="dxa"/>
              <w:left w:w="100" w:type="dxa"/>
              <w:bottom w:w="100" w:type="dxa"/>
              <w:right w:w="100" w:type="dxa"/>
            </w:tcMar>
            <w:hideMark/>
          </w:tcPr>
          <w:p w14:paraId="2E45175B"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2020</w:t>
            </w:r>
          </w:p>
        </w:tc>
        <w:tc>
          <w:tcPr>
            <w:tcW w:w="0" w:type="auto"/>
            <w:tcMar>
              <w:top w:w="100" w:type="dxa"/>
              <w:left w:w="100" w:type="dxa"/>
              <w:bottom w:w="100" w:type="dxa"/>
              <w:right w:w="100" w:type="dxa"/>
            </w:tcMar>
            <w:hideMark/>
          </w:tcPr>
          <w:p w14:paraId="2B9DCFBB"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China Military-Civil Fusion Restrictions (Executive Order 13959)</w:t>
            </w:r>
          </w:p>
        </w:tc>
        <w:tc>
          <w:tcPr>
            <w:tcW w:w="0" w:type="auto"/>
            <w:tcMar>
              <w:top w:w="100" w:type="dxa"/>
              <w:left w:w="100" w:type="dxa"/>
              <w:bottom w:w="100" w:type="dxa"/>
              <w:right w:w="100" w:type="dxa"/>
            </w:tcMar>
            <w:hideMark/>
          </w:tcPr>
          <w:p w14:paraId="60371252" w14:textId="77777777" w:rsidR="000761A8" w:rsidRPr="00E60113" w:rsidRDefault="000761A8" w:rsidP="000761A8">
            <w:pPr>
              <w:spacing w:line="240" w:lineRule="auto"/>
              <w:rPr>
                <w:rFonts w:ascii="Times New Roman" w:eastAsia="Times New Roman" w:hAnsi="Times New Roman" w:cs="Times New Roman"/>
                <w:lang w:val="en-US"/>
              </w:rPr>
            </w:pPr>
            <w:r w:rsidRPr="00E60113">
              <w:rPr>
                <w:rFonts w:ascii="Times New Roman" w:eastAsia="Times New Roman" w:hAnsi="Times New Roman" w:cs="Times New Roman"/>
                <w:color w:val="000000"/>
                <w:lang w:val="en-US"/>
              </w:rPr>
              <w:t>Restricted entry of Chinese graduate students and researchers linked to institutions involved in China’s military-civil fusion strategy.</w:t>
            </w:r>
          </w:p>
        </w:tc>
      </w:tr>
    </w:tbl>
    <w:p w14:paraId="1195714A" w14:textId="77777777" w:rsidR="000D5181" w:rsidRPr="00E60113" w:rsidRDefault="000D5181"/>
    <w:sectPr w:rsidR="000D5181" w:rsidRPr="00E60113" w:rsidSect="00E60113">
      <w:headerReference w:type="default" r:id="rId6"/>
      <w:headerReference w:type="firs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E569" w14:textId="77777777" w:rsidR="00EB7166" w:rsidRDefault="00EB7166" w:rsidP="00A1263A">
      <w:pPr>
        <w:spacing w:line="240" w:lineRule="auto"/>
      </w:pPr>
      <w:r>
        <w:separator/>
      </w:r>
    </w:p>
  </w:endnote>
  <w:endnote w:type="continuationSeparator" w:id="0">
    <w:p w14:paraId="378B5DC0" w14:textId="77777777" w:rsidR="00EB7166" w:rsidRDefault="00EB7166" w:rsidP="00A126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98AC" w14:textId="77777777" w:rsidR="00EB7166" w:rsidRDefault="00EB7166" w:rsidP="00A1263A">
      <w:pPr>
        <w:spacing w:line="240" w:lineRule="auto"/>
      </w:pPr>
      <w:r>
        <w:separator/>
      </w:r>
    </w:p>
  </w:footnote>
  <w:footnote w:type="continuationSeparator" w:id="0">
    <w:p w14:paraId="567DFC0A" w14:textId="77777777" w:rsidR="00EB7166" w:rsidRDefault="00EB7166" w:rsidP="00A1263A">
      <w:pPr>
        <w:spacing w:line="240" w:lineRule="auto"/>
      </w:pPr>
      <w:r>
        <w:continuationSeparator/>
      </w:r>
    </w:p>
  </w:footnote>
  <w:footnote w:id="1">
    <w:p w14:paraId="6B536840" w14:textId="77777777" w:rsidR="00A1263A" w:rsidRPr="009855FB" w:rsidRDefault="00A1263A" w:rsidP="00A1263A">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w:t>
      </w:r>
      <w:r w:rsidRPr="009855FB">
        <w:rPr>
          <w:rFonts w:ascii="Times New Roman" w:hAnsi="Times New Roman" w:cs="Times New Roman"/>
        </w:rPr>
        <w:t>Law: A binding legal rule enacted by Congress and signed by the President</w:t>
      </w:r>
    </w:p>
    <w:p w14:paraId="79D34021" w14:textId="15B24FD2" w:rsidR="00A1263A" w:rsidRPr="009855FB" w:rsidRDefault="00A1263A" w:rsidP="00A1263A">
      <w:pPr>
        <w:pStyle w:val="FootnoteText"/>
        <w:rPr>
          <w:rFonts w:ascii="Times New Roman" w:hAnsi="Times New Roman" w:cs="Times New Roman"/>
        </w:rPr>
      </w:pPr>
      <w:r w:rsidRPr="009855FB">
        <w:rPr>
          <w:rFonts w:ascii="Times New Roman" w:hAnsi="Times New Roman" w:cs="Times New Roman"/>
        </w:rPr>
        <w:t xml:space="preserve"> </w:t>
      </w:r>
      <w:r>
        <w:rPr>
          <w:rFonts w:ascii="Times New Roman" w:hAnsi="Times New Roman" w:cs="Times New Roman"/>
        </w:rPr>
        <w:t xml:space="preserve"> </w:t>
      </w:r>
      <w:r w:rsidRPr="009855FB">
        <w:rPr>
          <w:rFonts w:ascii="Times New Roman" w:hAnsi="Times New Roman" w:cs="Times New Roman"/>
        </w:rPr>
        <w:t>Program: An organized set of activities or services implemented by a government agency</w:t>
      </w:r>
    </w:p>
    <w:p w14:paraId="38502CF2" w14:textId="051BC71D" w:rsidR="00A1263A" w:rsidRPr="009855FB" w:rsidRDefault="00A1263A" w:rsidP="00A1263A">
      <w:pPr>
        <w:pStyle w:val="FootnoteText"/>
        <w:rPr>
          <w:rFonts w:ascii="Times New Roman" w:hAnsi="Times New Roman" w:cs="Times New Roman"/>
        </w:rPr>
      </w:pPr>
      <w:r>
        <w:rPr>
          <w:rFonts w:ascii="Times New Roman" w:hAnsi="Times New Roman" w:cs="Times New Roman"/>
        </w:rPr>
        <w:t xml:space="preserve">  </w:t>
      </w:r>
      <w:r w:rsidRPr="009855FB">
        <w:rPr>
          <w:rFonts w:ascii="Times New Roman" w:hAnsi="Times New Roman" w:cs="Times New Roman"/>
        </w:rPr>
        <w:t>Regulation: A rule or guiding principle used to implement issued by a government agency</w:t>
      </w:r>
    </w:p>
    <w:p w14:paraId="76D91C99" w14:textId="71B9EF3C" w:rsidR="00A1263A" w:rsidRPr="009855FB" w:rsidRDefault="00A1263A" w:rsidP="00A1263A">
      <w:pPr>
        <w:pStyle w:val="FootnoteText"/>
        <w:rPr>
          <w:rFonts w:ascii="Times New Roman" w:hAnsi="Times New Roman" w:cs="Times New Roman"/>
        </w:rPr>
      </w:pPr>
      <w:r w:rsidRPr="009855FB">
        <w:rPr>
          <w:rFonts w:ascii="Times New Roman" w:hAnsi="Times New Roman" w:cs="Times New Roman"/>
        </w:rPr>
        <w:t xml:space="preserve"> </w:t>
      </w:r>
      <w:r>
        <w:rPr>
          <w:rFonts w:ascii="Times New Roman" w:hAnsi="Times New Roman" w:cs="Times New Roman"/>
        </w:rPr>
        <w:t xml:space="preserve"> </w:t>
      </w:r>
      <w:r w:rsidRPr="009855FB">
        <w:rPr>
          <w:rFonts w:ascii="Times New Roman" w:hAnsi="Times New Roman" w:cs="Times New Roman"/>
        </w:rPr>
        <w:t>Presidential Directive: A formal instruction issued by the President to executive branch agencies</w:t>
      </w:r>
    </w:p>
    <w:p w14:paraId="7A4EC8C5" w14:textId="73D5F236" w:rsidR="00D75D74" w:rsidRDefault="00D75D74" w:rsidP="00A1263A">
      <w:pPr>
        <w:pStyle w:val="FootnoteText"/>
        <w:rPr>
          <w:rFonts w:ascii="Times New Roman" w:hAnsi="Times New Roman" w:cs="Times New Roman"/>
        </w:rPr>
      </w:pPr>
      <w:r>
        <w:rPr>
          <w:rFonts w:ascii="Times New Roman" w:hAnsi="Times New Roman" w:cs="Times New Roman"/>
        </w:rPr>
        <w:t xml:space="preserve">  </w:t>
      </w:r>
      <w:r w:rsidR="00A1263A" w:rsidRPr="009855FB">
        <w:rPr>
          <w:rFonts w:ascii="Times New Roman" w:hAnsi="Times New Roman" w:cs="Times New Roman"/>
        </w:rPr>
        <w:t>Executive Order: An official command by the President that manages operations of the federal government</w:t>
      </w:r>
    </w:p>
    <w:p w14:paraId="48BFFA41" w14:textId="31F7BAA9" w:rsidR="00A1263A" w:rsidRPr="00912608" w:rsidRDefault="00A1263A" w:rsidP="00A1263A">
      <w:pPr>
        <w:pStyle w:val="FootnoteText"/>
        <w:rPr>
          <w:rFonts w:ascii="Times New Roman" w:hAnsi="Times New Roman" w:cs="Times New Roman"/>
        </w:rPr>
      </w:pPr>
      <w:r w:rsidRPr="009855FB">
        <w:rPr>
          <w:rFonts w:ascii="Times New Roman" w:hAnsi="Times New Roman" w:cs="Times New Roman"/>
        </w:rPr>
        <w:t xml:space="preserve">  Bill (Unpassed): A proposed piece of legislation introduced in Congress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D1CB" w14:textId="48310F99" w:rsidR="00E60113" w:rsidRPr="00E60113" w:rsidRDefault="00E60113" w:rsidP="00E60113">
    <w:pPr>
      <w:pStyle w:val="Footer"/>
      <w:pBdr>
        <w:bottom w:val="single" w:sz="4" w:space="4" w:color="auto"/>
      </w:pBdr>
      <w:tabs>
        <w:tab w:val="right" w:pos="6750"/>
      </w:tabs>
      <w:spacing w:before="120" w:after="120"/>
      <w:rPr>
        <w:rFonts w:ascii="Times New Roman" w:hAnsi="Times New Roman" w:cs="Times New Roman"/>
      </w:rPr>
    </w:pPr>
    <w:r w:rsidRPr="00E60113">
      <w:rPr>
        <w:rFonts w:ascii="Times New Roman" w:hAnsi="Times New Roman" w:cs="Times New Roman"/>
        <w:i/>
        <w:lang w:bidi="ne-NP"/>
      </w:rPr>
      <w:t>Kim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9602" w14:textId="5759DD9F" w:rsidR="00E60113" w:rsidRPr="00E60113" w:rsidRDefault="00E60113" w:rsidP="00E60113">
    <w:pPr>
      <w:pBdr>
        <w:bottom w:val="single" w:sz="4" w:space="4" w:color="auto"/>
      </w:pBdr>
      <w:tabs>
        <w:tab w:val="right" w:pos="6750"/>
        <w:tab w:val="right" w:pos="8640"/>
      </w:tabs>
      <w:spacing w:before="120" w:after="120" w:line="240" w:lineRule="auto"/>
      <w:rPr>
        <w:rFonts w:ascii="Times New Roman" w:eastAsia="Malgun Gothic" w:hAnsi="Times New Roman" w:cs="Times New Roman"/>
        <w:sz w:val="20"/>
        <w:szCs w:val="20"/>
        <w:lang w:val="en-US"/>
      </w:rPr>
    </w:pPr>
    <w:r w:rsidRPr="00E60113">
      <w:rPr>
        <w:rFonts w:ascii="Times New Roman" w:eastAsia="Malgun Gothic" w:hAnsi="Times New Roman" w:cs="Times New Roman"/>
        <w:i/>
        <w:sz w:val="20"/>
        <w:szCs w:val="20"/>
        <w:lang w:val="en-US" w:eastAsia="en-US" w:bidi="ne-NP"/>
      </w:rPr>
      <w:t>Kim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3A"/>
    <w:rsid w:val="000761A8"/>
    <w:rsid w:val="00085446"/>
    <w:rsid w:val="000D5181"/>
    <w:rsid w:val="001548E3"/>
    <w:rsid w:val="00255A89"/>
    <w:rsid w:val="004A57C4"/>
    <w:rsid w:val="004F1EDC"/>
    <w:rsid w:val="004F252E"/>
    <w:rsid w:val="005E2659"/>
    <w:rsid w:val="00694462"/>
    <w:rsid w:val="006B3D0B"/>
    <w:rsid w:val="006C503B"/>
    <w:rsid w:val="008736EB"/>
    <w:rsid w:val="008B527E"/>
    <w:rsid w:val="00A1263A"/>
    <w:rsid w:val="00D27B43"/>
    <w:rsid w:val="00D343CF"/>
    <w:rsid w:val="00D75D74"/>
    <w:rsid w:val="00D92F11"/>
    <w:rsid w:val="00E60113"/>
    <w:rsid w:val="00EB71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81E4"/>
  <w15:chartTrackingRefBased/>
  <w15:docId w15:val="{E3253F9C-2394-7741-8A66-4366BE04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63A"/>
    <w:pPr>
      <w:spacing w:after="0" w:line="276" w:lineRule="auto"/>
    </w:pPr>
    <w:rPr>
      <w:rFonts w:ascii="Arial" w:hAnsi="Arial" w:cs="Arial"/>
      <w:kern w:val="0"/>
      <w:sz w:val="22"/>
      <w:szCs w:val="22"/>
      <w:lang w:val="en"/>
      <w14:ligatures w14:val="none"/>
    </w:rPr>
  </w:style>
  <w:style w:type="paragraph" w:styleId="Heading1">
    <w:name w:val="heading 1"/>
    <w:basedOn w:val="Normal"/>
    <w:next w:val="Normal"/>
    <w:link w:val="Heading1Char"/>
    <w:uiPriority w:val="9"/>
    <w:qFormat/>
    <w:rsid w:val="00A126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126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126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1263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A1263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A1263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A1263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A1263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A1263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63A"/>
    <w:rPr>
      <w:rFonts w:eastAsiaTheme="majorEastAsia" w:cstheme="majorBidi"/>
      <w:color w:val="272727" w:themeColor="text1" w:themeTint="D8"/>
    </w:rPr>
  </w:style>
  <w:style w:type="paragraph" w:styleId="Title">
    <w:name w:val="Title"/>
    <w:basedOn w:val="Normal"/>
    <w:next w:val="Normal"/>
    <w:link w:val="TitleChar"/>
    <w:uiPriority w:val="10"/>
    <w:qFormat/>
    <w:rsid w:val="00A1263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12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6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12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63A"/>
    <w:pPr>
      <w:spacing w:before="160" w:after="160" w:line="278" w:lineRule="auto"/>
      <w:jc w:val="center"/>
    </w:pPr>
    <w:rPr>
      <w:rFonts w:ascii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A1263A"/>
    <w:rPr>
      <w:i/>
      <w:iCs/>
      <w:color w:val="404040" w:themeColor="text1" w:themeTint="BF"/>
    </w:rPr>
  </w:style>
  <w:style w:type="paragraph" w:styleId="ListParagraph">
    <w:name w:val="List Paragraph"/>
    <w:basedOn w:val="Normal"/>
    <w:uiPriority w:val="34"/>
    <w:qFormat/>
    <w:rsid w:val="00A1263A"/>
    <w:pPr>
      <w:spacing w:after="160" w:line="278" w:lineRule="auto"/>
      <w:ind w:left="720"/>
      <w:contextualSpacing/>
    </w:pPr>
    <w:rPr>
      <w:rFonts w:ascii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A1263A"/>
    <w:rPr>
      <w:i/>
      <w:iCs/>
      <w:color w:val="0F4761" w:themeColor="accent1" w:themeShade="BF"/>
    </w:rPr>
  </w:style>
  <w:style w:type="paragraph" w:styleId="IntenseQuote">
    <w:name w:val="Intense Quote"/>
    <w:basedOn w:val="Normal"/>
    <w:next w:val="Normal"/>
    <w:link w:val="IntenseQuoteChar"/>
    <w:uiPriority w:val="30"/>
    <w:qFormat/>
    <w:rsid w:val="00A126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A1263A"/>
    <w:rPr>
      <w:i/>
      <w:iCs/>
      <w:color w:val="0F4761" w:themeColor="accent1" w:themeShade="BF"/>
    </w:rPr>
  </w:style>
  <w:style w:type="character" w:styleId="IntenseReference">
    <w:name w:val="Intense Reference"/>
    <w:basedOn w:val="DefaultParagraphFont"/>
    <w:uiPriority w:val="32"/>
    <w:qFormat/>
    <w:rsid w:val="00A1263A"/>
    <w:rPr>
      <w:b/>
      <w:bCs/>
      <w:smallCaps/>
      <w:color w:val="0F4761" w:themeColor="accent1" w:themeShade="BF"/>
      <w:spacing w:val="5"/>
    </w:rPr>
  </w:style>
  <w:style w:type="paragraph" w:styleId="NormalWeb">
    <w:name w:val="Normal (Web)"/>
    <w:basedOn w:val="Normal"/>
    <w:uiPriority w:val="99"/>
    <w:unhideWhenUsed/>
    <w:rsid w:val="00A12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263A"/>
    <w:pPr>
      <w:spacing w:line="240" w:lineRule="auto"/>
    </w:pPr>
    <w:rPr>
      <w:sz w:val="20"/>
      <w:szCs w:val="20"/>
    </w:rPr>
  </w:style>
  <w:style w:type="character" w:customStyle="1" w:styleId="FootnoteTextChar">
    <w:name w:val="Footnote Text Char"/>
    <w:basedOn w:val="DefaultParagraphFont"/>
    <w:link w:val="FootnoteText"/>
    <w:uiPriority w:val="99"/>
    <w:semiHidden/>
    <w:rsid w:val="00A1263A"/>
    <w:rPr>
      <w:rFonts w:ascii="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A1263A"/>
    <w:rPr>
      <w:vertAlign w:val="superscript"/>
    </w:rPr>
  </w:style>
  <w:style w:type="paragraph" w:styleId="Header">
    <w:name w:val="header"/>
    <w:basedOn w:val="Normal"/>
    <w:link w:val="HeaderChar"/>
    <w:uiPriority w:val="99"/>
    <w:unhideWhenUsed/>
    <w:rsid w:val="00E60113"/>
    <w:pPr>
      <w:tabs>
        <w:tab w:val="center" w:pos="4680"/>
        <w:tab w:val="right" w:pos="9360"/>
      </w:tabs>
      <w:spacing w:line="240" w:lineRule="auto"/>
    </w:pPr>
  </w:style>
  <w:style w:type="character" w:customStyle="1" w:styleId="HeaderChar">
    <w:name w:val="Header Char"/>
    <w:basedOn w:val="DefaultParagraphFont"/>
    <w:link w:val="Header"/>
    <w:uiPriority w:val="99"/>
    <w:rsid w:val="00E60113"/>
    <w:rPr>
      <w:rFonts w:ascii="Arial" w:hAnsi="Arial" w:cs="Arial"/>
      <w:kern w:val="0"/>
      <w:sz w:val="22"/>
      <w:szCs w:val="22"/>
      <w:lang w:val="en"/>
      <w14:ligatures w14:val="none"/>
    </w:rPr>
  </w:style>
  <w:style w:type="paragraph" w:styleId="Footer">
    <w:name w:val="footer"/>
    <w:basedOn w:val="Normal"/>
    <w:link w:val="FooterChar"/>
    <w:uiPriority w:val="99"/>
    <w:unhideWhenUsed/>
    <w:rsid w:val="00E60113"/>
    <w:pPr>
      <w:tabs>
        <w:tab w:val="center" w:pos="4680"/>
        <w:tab w:val="right" w:pos="9360"/>
      </w:tabs>
      <w:spacing w:line="240" w:lineRule="auto"/>
    </w:pPr>
  </w:style>
  <w:style w:type="character" w:customStyle="1" w:styleId="FooterChar">
    <w:name w:val="Footer Char"/>
    <w:basedOn w:val="DefaultParagraphFont"/>
    <w:link w:val="Footer"/>
    <w:uiPriority w:val="99"/>
    <w:rsid w:val="00E60113"/>
    <w:rPr>
      <w:rFonts w:ascii="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Judy</dc:creator>
  <cp:keywords/>
  <dc:description/>
  <cp:lastModifiedBy>Kim, Judy</cp:lastModifiedBy>
  <cp:revision>7</cp:revision>
  <dcterms:created xsi:type="dcterms:W3CDTF">2026-02-11T18:51:00Z</dcterms:created>
  <dcterms:modified xsi:type="dcterms:W3CDTF">2026-03-09T18:29:00Z</dcterms:modified>
</cp:coreProperties>
</file>